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D40986">
        <w:rPr>
          <w:b w:val="0"/>
          <w:sz w:val="28"/>
        </w:rPr>
        <w:t>dreichung: Aufgabe Osterhase</w:t>
      </w:r>
    </w:p>
    <w:p w:rsidR="00CB0D56" w:rsidRPr="00046473" w:rsidRDefault="00330480" w:rsidP="00CB0D56">
      <w:pPr>
        <w:pStyle w:val="2berschrift"/>
      </w:pPr>
      <w:r>
        <w:t xml:space="preserve">Merkmale der </w:t>
      </w:r>
      <w:r w:rsidR="00CB0D56">
        <w:t xml:space="preserve">Teilaufgabe </w:t>
      </w:r>
      <w:r w:rsidR="00CB0D56"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3A2E22" w:rsidRPr="00CB0D56" w:rsidTr="00CB0D56">
        <w:trPr>
          <w:cantSplit/>
        </w:trPr>
        <w:tc>
          <w:tcPr>
            <w:tcW w:w="1984" w:type="dxa"/>
            <w:shd w:val="clear" w:color="auto" w:fill="auto"/>
            <w:vAlign w:val="center"/>
          </w:tcPr>
          <w:p w:rsidR="003A2E22" w:rsidRPr="003A2E22" w:rsidRDefault="003A2E22" w:rsidP="00C67129">
            <w:pPr>
              <w:spacing w:line="288" w:lineRule="auto"/>
              <w:rPr>
                <w:sz w:val="18"/>
                <w:szCs w:val="18"/>
              </w:rPr>
            </w:pPr>
            <w:r w:rsidRPr="003A2E22">
              <w:rPr>
                <w:sz w:val="18"/>
                <w:szCs w:val="18"/>
              </w:rPr>
              <w:t>Leitidee</w:t>
            </w:r>
          </w:p>
        </w:tc>
        <w:tc>
          <w:tcPr>
            <w:tcW w:w="7087" w:type="dxa"/>
            <w:shd w:val="clear" w:color="auto" w:fill="auto"/>
            <w:vAlign w:val="center"/>
          </w:tcPr>
          <w:p w:rsidR="003A2E22" w:rsidRPr="003A2E22" w:rsidRDefault="003A2E22" w:rsidP="00C67129">
            <w:pPr>
              <w:keepNext/>
              <w:spacing w:line="288" w:lineRule="auto"/>
              <w:rPr>
                <w:sz w:val="18"/>
                <w:szCs w:val="18"/>
              </w:rPr>
            </w:pPr>
            <w:r w:rsidRPr="003A2E22">
              <w:rPr>
                <w:sz w:val="18"/>
                <w:szCs w:val="18"/>
              </w:rPr>
              <w:t>Zahl (L1)</w:t>
            </w:r>
          </w:p>
        </w:tc>
      </w:tr>
      <w:tr w:rsidR="003A2E22" w:rsidRPr="00CB0D56" w:rsidTr="00CB0D56">
        <w:trPr>
          <w:cantSplit/>
        </w:trPr>
        <w:tc>
          <w:tcPr>
            <w:tcW w:w="1984" w:type="dxa"/>
            <w:shd w:val="clear" w:color="auto" w:fill="auto"/>
            <w:vAlign w:val="center"/>
          </w:tcPr>
          <w:p w:rsidR="003A2E22" w:rsidRPr="003A2E22" w:rsidRDefault="003A2E22" w:rsidP="00C67129">
            <w:pPr>
              <w:spacing w:line="288" w:lineRule="auto"/>
              <w:rPr>
                <w:sz w:val="18"/>
                <w:szCs w:val="18"/>
              </w:rPr>
            </w:pPr>
            <w:r w:rsidRPr="003A2E22">
              <w:rPr>
                <w:sz w:val="18"/>
                <w:szCs w:val="18"/>
              </w:rPr>
              <w:t>Allgemeine Kompetenz</w:t>
            </w:r>
          </w:p>
        </w:tc>
        <w:tc>
          <w:tcPr>
            <w:tcW w:w="7087" w:type="dxa"/>
            <w:shd w:val="clear" w:color="auto" w:fill="auto"/>
            <w:vAlign w:val="center"/>
          </w:tcPr>
          <w:p w:rsidR="003A2E22" w:rsidRPr="003A2E22" w:rsidRDefault="003A2E22" w:rsidP="00C67129">
            <w:pPr>
              <w:keepNext/>
              <w:spacing w:line="288" w:lineRule="auto"/>
              <w:rPr>
                <w:sz w:val="18"/>
                <w:szCs w:val="18"/>
              </w:rPr>
            </w:pPr>
            <w:r w:rsidRPr="003A2E22">
              <w:rPr>
                <w:sz w:val="18"/>
                <w:szCs w:val="18"/>
              </w:rPr>
              <w:t>Mathematisch modellieren (K3),</w:t>
            </w:r>
          </w:p>
          <w:p w:rsidR="003A2E22" w:rsidRPr="003A2E22" w:rsidRDefault="003A2E22" w:rsidP="00C67129">
            <w:pPr>
              <w:keepNext/>
              <w:spacing w:line="288" w:lineRule="auto"/>
              <w:rPr>
                <w:sz w:val="18"/>
                <w:szCs w:val="18"/>
              </w:rPr>
            </w:pPr>
            <w:r w:rsidRPr="003A2E22">
              <w:rPr>
                <w:sz w:val="18"/>
                <w:szCs w:val="18"/>
              </w:rPr>
              <w:t>Mit symbolischen/formalen/technischen Elementen umgehen (K5),</w:t>
            </w:r>
          </w:p>
          <w:p w:rsidR="003A2E22" w:rsidRPr="003A2E22" w:rsidRDefault="003A2E22" w:rsidP="00C67129">
            <w:pPr>
              <w:keepNext/>
              <w:spacing w:line="288" w:lineRule="auto"/>
              <w:rPr>
                <w:sz w:val="18"/>
                <w:szCs w:val="18"/>
              </w:rPr>
            </w:pPr>
            <w:r w:rsidRPr="003A2E22">
              <w:rPr>
                <w:sz w:val="18"/>
                <w:szCs w:val="18"/>
              </w:rPr>
              <w:t>Mathematisch kommunizieren (K6)</w:t>
            </w:r>
          </w:p>
        </w:tc>
      </w:tr>
      <w:tr w:rsidR="003A2E22" w:rsidRPr="00CB0D56" w:rsidTr="00CB0D56">
        <w:trPr>
          <w:cantSplit/>
        </w:trPr>
        <w:tc>
          <w:tcPr>
            <w:tcW w:w="1984" w:type="dxa"/>
            <w:shd w:val="clear" w:color="auto" w:fill="auto"/>
            <w:vAlign w:val="center"/>
          </w:tcPr>
          <w:p w:rsidR="003A2E22" w:rsidRPr="003A2E22" w:rsidRDefault="003A2E22" w:rsidP="00C67129">
            <w:pPr>
              <w:spacing w:line="288" w:lineRule="auto"/>
              <w:rPr>
                <w:sz w:val="18"/>
                <w:szCs w:val="18"/>
              </w:rPr>
            </w:pPr>
            <w:r w:rsidRPr="003A2E22">
              <w:rPr>
                <w:sz w:val="18"/>
                <w:szCs w:val="18"/>
              </w:rPr>
              <w:t>Anforderungsbereich</w:t>
            </w:r>
          </w:p>
        </w:tc>
        <w:tc>
          <w:tcPr>
            <w:tcW w:w="7087" w:type="dxa"/>
            <w:shd w:val="clear" w:color="auto" w:fill="auto"/>
            <w:vAlign w:val="center"/>
          </w:tcPr>
          <w:p w:rsidR="003A2E22" w:rsidRPr="003A2E22" w:rsidRDefault="003A2E22" w:rsidP="00C67129">
            <w:pPr>
              <w:keepNext/>
              <w:spacing w:line="288" w:lineRule="auto"/>
              <w:rPr>
                <w:sz w:val="18"/>
                <w:szCs w:val="18"/>
              </w:rPr>
            </w:pPr>
            <w:r w:rsidRPr="003A2E22">
              <w:rPr>
                <w:sz w:val="18"/>
                <w:szCs w:val="18"/>
              </w:rPr>
              <w:t>I</w:t>
            </w:r>
          </w:p>
        </w:tc>
      </w:tr>
      <w:tr w:rsidR="003A2E22" w:rsidRPr="00CB0D56" w:rsidTr="00CB0D56">
        <w:trPr>
          <w:cantSplit/>
        </w:trPr>
        <w:tc>
          <w:tcPr>
            <w:tcW w:w="1984" w:type="dxa"/>
            <w:shd w:val="clear" w:color="auto" w:fill="auto"/>
            <w:vAlign w:val="center"/>
          </w:tcPr>
          <w:p w:rsidR="003A2E22" w:rsidRPr="003A2E22" w:rsidRDefault="003A2E22" w:rsidP="00C67129">
            <w:pPr>
              <w:spacing w:line="288" w:lineRule="auto"/>
              <w:rPr>
                <w:sz w:val="18"/>
                <w:szCs w:val="18"/>
              </w:rPr>
            </w:pPr>
            <w:r w:rsidRPr="003A2E22">
              <w:rPr>
                <w:sz w:val="18"/>
                <w:szCs w:val="18"/>
              </w:rPr>
              <w:t>Kompetenzstufe</w:t>
            </w:r>
          </w:p>
        </w:tc>
        <w:tc>
          <w:tcPr>
            <w:tcW w:w="7087" w:type="dxa"/>
            <w:shd w:val="clear" w:color="auto" w:fill="auto"/>
            <w:vAlign w:val="center"/>
          </w:tcPr>
          <w:p w:rsidR="003A2E22" w:rsidRPr="003A2E22" w:rsidRDefault="003A2E22" w:rsidP="00C67129">
            <w:pPr>
              <w:keepNext/>
              <w:spacing w:line="288" w:lineRule="auto"/>
              <w:rPr>
                <w:sz w:val="18"/>
                <w:szCs w:val="18"/>
              </w:rPr>
            </w:pPr>
            <w:r w:rsidRPr="003A2E22">
              <w:rPr>
                <w:sz w:val="18"/>
                <w:szCs w:val="18"/>
              </w:rPr>
              <w:t>3</w:t>
            </w:r>
          </w:p>
        </w:tc>
      </w:tr>
    </w:tbl>
    <w:p w:rsidR="00CB0D56" w:rsidRPr="00046473" w:rsidRDefault="00CB0D56" w:rsidP="00CB0D56">
      <w:pPr>
        <w:pStyle w:val="2berschrift"/>
      </w:pPr>
      <w:r>
        <w:rPr>
          <w:lang w:val="de-DE"/>
        </w:rPr>
        <w:t xml:space="preserve">Merkmale der </w:t>
      </w:r>
      <w:r>
        <w:t xml:space="preserve">Teilaufgabe </w:t>
      </w:r>
      <w:r w:rsidRPr="00487DA8">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3A2E22" w:rsidRPr="00CB0D56" w:rsidTr="00CB0D56">
        <w:trPr>
          <w:cantSplit/>
        </w:trPr>
        <w:tc>
          <w:tcPr>
            <w:tcW w:w="1984" w:type="dxa"/>
            <w:shd w:val="clear" w:color="auto" w:fill="auto"/>
            <w:vAlign w:val="center"/>
          </w:tcPr>
          <w:p w:rsidR="003A2E22" w:rsidRPr="003A2E22" w:rsidRDefault="003A2E22" w:rsidP="00C67129">
            <w:pPr>
              <w:spacing w:line="288" w:lineRule="auto"/>
              <w:rPr>
                <w:sz w:val="18"/>
                <w:szCs w:val="18"/>
              </w:rPr>
            </w:pPr>
            <w:r w:rsidRPr="003A2E22">
              <w:rPr>
                <w:sz w:val="18"/>
                <w:szCs w:val="18"/>
              </w:rPr>
              <w:t>Leitidee</w:t>
            </w:r>
          </w:p>
        </w:tc>
        <w:tc>
          <w:tcPr>
            <w:tcW w:w="7087" w:type="dxa"/>
            <w:shd w:val="clear" w:color="auto" w:fill="auto"/>
            <w:vAlign w:val="center"/>
          </w:tcPr>
          <w:p w:rsidR="003A2E22" w:rsidRPr="003A2E22" w:rsidRDefault="003A2E22" w:rsidP="00C67129">
            <w:pPr>
              <w:keepNext/>
              <w:spacing w:line="288" w:lineRule="auto"/>
              <w:rPr>
                <w:sz w:val="18"/>
                <w:szCs w:val="18"/>
              </w:rPr>
            </w:pPr>
            <w:r w:rsidRPr="003A2E22">
              <w:rPr>
                <w:sz w:val="18"/>
                <w:szCs w:val="18"/>
              </w:rPr>
              <w:t>Zahl (L1)</w:t>
            </w:r>
          </w:p>
        </w:tc>
      </w:tr>
      <w:tr w:rsidR="003A2E22" w:rsidRPr="00CB0D56" w:rsidTr="00CB0D56">
        <w:trPr>
          <w:cantSplit/>
        </w:trPr>
        <w:tc>
          <w:tcPr>
            <w:tcW w:w="1984" w:type="dxa"/>
            <w:shd w:val="clear" w:color="auto" w:fill="auto"/>
            <w:vAlign w:val="center"/>
          </w:tcPr>
          <w:p w:rsidR="003A2E22" w:rsidRPr="003A2E22" w:rsidRDefault="003A2E22" w:rsidP="00C67129">
            <w:pPr>
              <w:spacing w:line="288" w:lineRule="auto"/>
              <w:rPr>
                <w:sz w:val="18"/>
                <w:szCs w:val="18"/>
              </w:rPr>
            </w:pPr>
            <w:r w:rsidRPr="003A2E22">
              <w:rPr>
                <w:sz w:val="18"/>
                <w:szCs w:val="18"/>
              </w:rPr>
              <w:t>Allgemeine Kompetenz</w:t>
            </w:r>
          </w:p>
        </w:tc>
        <w:tc>
          <w:tcPr>
            <w:tcW w:w="7087" w:type="dxa"/>
            <w:shd w:val="clear" w:color="auto" w:fill="auto"/>
            <w:vAlign w:val="center"/>
          </w:tcPr>
          <w:p w:rsidR="003A2E22" w:rsidRPr="003A2E22" w:rsidRDefault="003A2E22" w:rsidP="00C67129">
            <w:pPr>
              <w:keepNext/>
              <w:spacing w:line="288" w:lineRule="auto"/>
              <w:rPr>
                <w:sz w:val="18"/>
                <w:szCs w:val="18"/>
              </w:rPr>
            </w:pPr>
            <w:r w:rsidRPr="003A2E22">
              <w:rPr>
                <w:sz w:val="18"/>
                <w:szCs w:val="18"/>
              </w:rPr>
              <w:t>Mit symbolischen/formalen/technischen Elementen umgehen (K5),</w:t>
            </w:r>
          </w:p>
          <w:p w:rsidR="003A2E22" w:rsidRPr="003A2E22" w:rsidRDefault="003A2E22" w:rsidP="00C67129">
            <w:pPr>
              <w:keepNext/>
              <w:spacing w:line="288" w:lineRule="auto"/>
              <w:rPr>
                <w:sz w:val="18"/>
                <w:szCs w:val="18"/>
              </w:rPr>
            </w:pPr>
            <w:r w:rsidRPr="003A2E22">
              <w:rPr>
                <w:sz w:val="18"/>
                <w:szCs w:val="18"/>
              </w:rPr>
              <w:t>Mathematisch kommunizieren (K6)</w:t>
            </w:r>
          </w:p>
        </w:tc>
      </w:tr>
      <w:tr w:rsidR="003A2E22" w:rsidRPr="00CB0D56" w:rsidTr="00CB0D56">
        <w:trPr>
          <w:cantSplit/>
        </w:trPr>
        <w:tc>
          <w:tcPr>
            <w:tcW w:w="1984" w:type="dxa"/>
            <w:shd w:val="clear" w:color="auto" w:fill="auto"/>
            <w:vAlign w:val="center"/>
          </w:tcPr>
          <w:p w:rsidR="003A2E22" w:rsidRPr="003A2E22" w:rsidRDefault="003A2E22" w:rsidP="00C67129">
            <w:pPr>
              <w:spacing w:line="288" w:lineRule="auto"/>
              <w:rPr>
                <w:sz w:val="18"/>
                <w:szCs w:val="18"/>
              </w:rPr>
            </w:pPr>
            <w:r w:rsidRPr="003A2E22">
              <w:rPr>
                <w:sz w:val="18"/>
                <w:szCs w:val="18"/>
              </w:rPr>
              <w:t>Anforderungsbereich</w:t>
            </w:r>
          </w:p>
        </w:tc>
        <w:tc>
          <w:tcPr>
            <w:tcW w:w="7087" w:type="dxa"/>
            <w:shd w:val="clear" w:color="auto" w:fill="auto"/>
            <w:vAlign w:val="center"/>
          </w:tcPr>
          <w:p w:rsidR="003A2E22" w:rsidRPr="003A2E22" w:rsidRDefault="003A2E22" w:rsidP="00C67129">
            <w:pPr>
              <w:keepNext/>
              <w:spacing w:line="288" w:lineRule="auto"/>
              <w:rPr>
                <w:sz w:val="18"/>
                <w:szCs w:val="18"/>
              </w:rPr>
            </w:pPr>
            <w:r w:rsidRPr="003A2E22">
              <w:rPr>
                <w:sz w:val="18"/>
                <w:szCs w:val="18"/>
              </w:rPr>
              <w:t>II</w:t>
            </w:r>
          </w:p>
        </w:tc>
      </w:tr>
      <w:tr w:rsidR="003A2E22" w:rsidRPr="00CB0D56" w:rsidTr="00CB0D56">
        <w:trPr>
          <w:cantSplit/>
        </w:trPr>
        <w:tc>
          <w:tcPr>
            <w:tcW w:w="1984" w:type="dxa"/>
            <w:shd w:val="clear" w:color="auto" w:fill="auto"/>
            <w:vAlign w:val="center"/>
          </w:tcPr>
          <w:p w:rsidR="003A2E22" w:rsidRPr="003A2E22" w:rsidRDefault="003A2E22" w:rsidP="00C67129">
            <w:pPr>
              <w:spacing w:line="288" w:lineRule="auto"/>
              <w:rPr>
                <w:sz w:val="18"/>
                <w:szCs w:val="18"/>
              </w:rPr>
            </w:pPr>
            <w:r w:rsidRPr="003A2E22">
              <w:rPr>
                <w:sz w:val="18"/>
                <w:szCs w:val="18"/>
              </w:rPr>
              <w:t>Kompetenzstufe</w:t>
            </w:r>
          </w:p>
        </w:tc>
        <w:tc>
          <w:tcPr>
            <w:tcW w:w="7087" w:type="dxa"/>
            <w:shd w:val="clear" w:color="auto" w:fill="auto"/>
            <w:vAlign w:val="center"/>
          </w:tcPr>
          <w:p w:rsidR="003A2E22" w:rsidRPr="003A2E22" w:rsidRDefault="003A2E22" w:rsidP="00C67129">
            <w:pPr>
              <w:keepNext/>
              <w:spacing w:line="288" w:lineRule="auto"/>
              <w:rPr>
                <w:sz w:val="18"/>
                <w:szCs w:val="18"/>
              </w:rPr>
            </w:pPr>
            <w:r w:rsidRPr="003A2E22">
              <w:rPr>
                <w:sz w:val="18"/>
                <w:szCs w:val="18"/>
              </w:rPr>
              <w:t>2</w:t>
            </w:r>
          </w:p>
        </w:tc>
      </w:tr>
    </w:tbl>
    <w:p w:rsidR="003A2E22" w:rsidRPr="003A2E22" w:rsidRDefault="003A2E22" w:rsidP="003A2E22">
      <w:pPr>
        <w:pStyle w:val="AufgabenbezogenerKommentar"/>
        <w:spacing w:line="288" w:lineRule="auto"/>
        <w:rPr>
          <w:sz w:val="22"/>
          <w:szCs w:val="22"/>
        </w:rPr>
      </w:pPr>
      <w:r w:rsidRPr="003A2E22">
        <w:rPr>
          <w:sz w:val="22"/>
          <w:szCs w:val="22"/>
        </w:rPr>
        <w:t>Aufgabenbezogener Kommentar</w:t>
      </w:r>
    </w:p>
    <w:p w:rsidR="003A2E22" w:rsidRPr="003A2E22" w:rsidRDefault="003A2E22" w:rsidP="003A2E22">
      <w:pPr>
        <w:pStyle w:val="Flietext"/>
        <w:spacing w:line="288" w:lineRule="auto"/>
        <w:rPr>
          <w:szCs w:val="22"/>
        </w:rPr>
      </w:pPr>
      <w:r w:rsidRPr="003A2E22">
        <w:rPr>
          <w:szCs w:val="22"/>
        </w:rPr>
        <w:t xml:space="preserve">Diese Aufgabe gehört zur Leitidee Zahl (L1), da mit rationalen Zahlen gearbeitet wird. </w:t>
      </w:r>
    </w:p>
    <w:p w:rsidR="003A2E22" w:rsidRPr="003A2E22" w:rsidRDefault="003A2E22" w:rsidP="003A2E22">
      <w:pPr>
        <w:pStyle w:val="Flietext12"/>
        <w:spacing w:line="288" w:lineRule="auto"/>
        <w:rPr>
          <w:sz w:val="22"/>
          <w:szCs w:val="22"/>
        </w:rPr>
      </w:pPr>
      <w:r w:rsidRPr="003A2E22">
        <w:rPr>
          <w:sz w:val="22"/>
          <w:szCs w:val="22"/>
        </w:rPr>
        <w:t xml:space="preserve">Zur Bearbeitung der Teilaufgabe 1 sind dem überbestimmten Aufgabentext zunächst die wichtigen Informationen zu entnehmen, d. h. die </w:t>
      </w:r>
      <w:smartTag w:uri="urn:schemas-microsoft-com:office:smarttags" w:element="metricconverter">
        <w:smartTagPr>
          <w:attr w:name="ProductID" w:val="1000ﾠg"/>
        </w:smartTagPr>
        <w:r w:rsidRPr="003A2E22">
          <w:rPr>
            <w:sz w:val="22"/>
            <w:szCs w:val="22"/>
          </w:rPr>
          <w:t>1000 g</w:t>
        </w:r>
      </w:smartTag>
      <w:r w:rsidRPr="003A2E22">
        <w:rPr>
          <w:sz w:val="22"/>
          <w:szCs w:val="22"/>
        </w:rPr>
        <w:t xml:space="preserve"> als wichtige Größenangabe zu erkennen (K6). Anschließend ist unter Rückgriff auf die </w:t>
      </w:r>
      <w:proofErr w:type="spellStart"/>
      <w:r w:rsidRPr="003A2E22">
        <w:rPr>
          <w:sz w:val="22"/>
          <w:szCs w:val="22"/>
        </w:rPr>
        <w:t>Aufteilvorstellung</w:t>
      </w:r>
      <w:proofErr w:type="spellEnd"/>
      <w:r w:rsidRPr="003A2E22">
        <w:rPr>
          <w:sz w:val="22"/>
          <w:szCs w:val="22"/>
        </w:rPr>
        <w:t xml:space="preserve"> ein Realmodell zu bilden (K3). Die Durchführung der Division (</w:t>
      </w:r>
      <w:smartTag w:uri="urn:schemas-microsoft-com:office:smarttags" w:element="metricconverter">
        <w:smartTagPr>
          <w:attr w:name="ProductID" w:val="1000ﾠg"/>
        </w:smartTagPr>
        <w:r w:rsidRPr="003A2E22">
          <w:rPr>
            <w:sz w:val="22"/>
            <w:szCs w:val="22"/>
          </w:rPr>
          <w:t>1000 </w:t>
        </w:r>
        <w:proofErr w:type="gramStart"/>
        <w:r w:rsidRPr="003A2E22">
          <w:rPr>
            <w:sz w:val="22"/>
            <w:szCs w:val="22"/>
          </w:rPr>
          <w:t>g</w:t>
        </w:r>
      </w:smartTag>
      <w:r w:rsidRPr="003A2E22">
        <w:rPr>
          <w:sz w:val="22"/>
          <w:szCs w:val="22"/>
        </w:rPr>
        <w:t xml:space="preserve"> :</w:t>
      </w:r>
      <w:proofErr w:type="gramEnd"/>
      <w:r w:rsidRPr="003A2E22">
        <w:rPr>
          <w:sz w:val="22"/>
          <w:szCs w:val="22"/>
        </w:rPr>
        <w:t xml:space="preserve"> 1,3 cm</w:t>
      </w:r>
      <w:r w:rsidRPr="003A2E22">
        <w:rPr>
          <w:sz w:val="22"/>
          <w:szCs w:val="22"/>
          <w:vertAlign w:val="superscript"/>
        </w:rPr>
        <w:t>3</w:t>
      </w:r>
      <w:r w:rsidRPr="003A2E22">
        <w:rPr>
          <w:sz w:val="22"/>
          <w:szCs w:val="22"/>
        </w:rPr>
        <w:t>) liefert dann das gesuchte Ergebnis (K5), welches als „Schokoladenmenge“ zu deuten ist.</w:t>
      </w:r>
    </w:p>
    <w:p w:rsidR="003A2E22" w:rsidRPr="003A2E22" w:rsidRDefault="003A2E22" w:rsidP="003A2E22">
      <w:pPr>
        <w:pStyle w:val="Flietext"/>
        <w:spacing w:line="288" w:lineRule="auto"/>
        <w:rPr>
          <w:szCs w:val="22"/>
        </w:rPr>
      </w:pPr>
      <w:r w:rsidRPr="003A2E22">
        <w:rPr>
          <w:szCs w:val="22"/>
        </w:rPr>
        <w:t xml:space="preserve">Teilaufgabe 2 erfordert keine weiteren Kompetenzen. Sie stellt jedoch höhere Anforderungen an das Kommunizieren, da z. B. Ausdrücke wie ein „Viertel des“ oder „das Vielfache von“ inhaltlich zu erfassen sind. Des Weiteren sind die Anteilsvorstellung sowie die Vervielfachungsvorstellung zu aktivieren. </w:t>
      </w:r>
    </w:p>
    <w:p w:rsidR="003A2E22" w:rsidRPr="003A2E22" w:rsidRDefault="003A2E22" w:rsidP="003A2E22">
      <w:pPr>
        <w:pStyle w:val="Flietext"/>
        <w:spacing w:line="288" w:lineRule="auto"/>
        <w:rPr>
          <w:szCs w:val="22"/>
        </w:rPr>
      </w:pPr>
      <w:r w:rsidRPr="003A2E22">
        <w:rPr>
          <w:szCs w:val="22"/>
        </w:rPr>
        <w:t xml:space="preserve">Aufgrund des einfachen mathematischen Sachverhalts sowie der Anwendung vertrauter Routineverfahren im Rahmen konkret erkennbarer Modelle, gehört die Teilaufgabe 1 dem Anforderungsbereich I an. Teilaufgabe 2 gehört aufgrund der Anforderungen an das mathematische Kommunizieren zum Anforderungsbereich II. </w:t>
      </w:r>
    </w:p>
    <w:p w:rsidR="003A2E22" w:rsidRPr="003A2E22" w:rsidRDefault="003A2E22" w:rsidP="003A2E22">
      <w:pPr>
        <w:pStyle w:val="Flietext"/>
        <w:spacing w:line="288" w:lineRule="auto"/>
        <w:rPr>
          <w:szCs w:val="22"/>
        </w:rPr>
      </w:pPr>
      <w:r w:rsidRPr="003A2E22">
        <w:rPr>
          <w:szCs w:val="22"/>
        </w:rPr>
        <w:t>Folgende Schwierigkeiten und Fehler sind zu erwarten:</w:t>
      </w:r>
    </w:p>
    <w:p w:rsidR="003A2E22" w:rsidRPr="003A2E22" w:rsidRDefault="003A2E22" w:rsidP="003A2E22">
      <w:pPr>
        <w:pStyle w:val="Flietext"/>
        <w:spacing w:line="288" w:lineRule="auto"/>
        <w:rPr>
          <w:szCs w:val="22"/>
        </w:rPr>
      </w:pPr>
      <w:r w:rsidRPr="003A2E22">
        <w:rPr>
          <w:szCs w:val="22"/>
        </w:rPr>
        <w:t>Zu Teilaufgabe 1:</w:t>
      </w:r>
    </w:p>
    <w:p w:rsidR="003A2E22" w:rsidRPr="003A2E22" w:rsidRDefault="003A2E22" w:rsidP="003A2E22">
      <w:pPr>
        <w:pStyle w:val="Flietext"/>
        <w:numPr>
          <w:ilvl w:val="0"/>
          <w:numId w:val="8"/>
        </w:numPr>
        <w:spacing w:line="288" w:lineRule="auto"/>
        <w:ind w:left="357" w:hanging="357"/>
        <w:rPr>
          <w:rFonts w:cs="Arial"/>
          <w:szCs w:val="22"/>
        </w:rPr>
      </w:pPr>
      <w:r w:rsidRPr="003A2E22">
        <w:rPr>
          <w:rFonts w:cs="Arial"/>
          <w:szCs w:val="22"/>
        </w:rPr>
        <w:t xml:space="preserve">Die Beziehung zwischen den beiden Größenbereichen wird nicht richtig erfasst. So wird fehlerhafterweise 1000 g </w:t>
      </w:r>
      <w:r w:rsidRPr="003A2E22">
        <w:rPr>
          <w:rFonts w:cs="Arial"/>
          <w:szCs w:val="22"/>
        </w:rPr>
        <w:sym w:font="Wingdings" w:char="F0A0"/>
      </w:r>
      <w:r w:rsidRPr="003A2E22">
        <w:rPr>
          <w:rFonts w:cs="Arial"/>
          <w:szCs w:val="22"/>
        </w:rPr>
        <w:t xml:space="preserve"> 1,3 cm3 gerechnet wird. Dies kann auf Schwierigkeiten hinsichtlich des Kommunizierens oder auf fehlende Vorstellungen zur Proportionalität hindeuten (Fehllösung: 1300 cm3) (K6).</w:t>
      </w:r>
    </w:p>
    <w:p w:rsidR="003A2E22" w:rsidRDefault="003A2E22" w:rsidP="003A2E22">
      <w:pPr>
        <w:pStyle w:val="Flietext"/>
        <w:spacing w:line="288" w:lineRule="auto"/>
        <w:rPr>
          <w:szCs w:val="22"/>
        </w:rPr>
      </w:pPr>
    </w:p>
    <w:p w:rsidR="003A2E22" w:rsidRPr="003A2E22" w:rsidRDefault="003A2E22" w:rsidP="003A2E22">
      <w:pPr>
        <w:pStyle w:val="Flietext"/>
        <w:spacing w:line="288" w:lineRule="auto"/>
        <w:rPr>
          <w:szCs w:val="22"/>
        </w:rPr>
      </w:pPr>
      <w:r w:rsidRPr="003A2E22">
        <w:rPr>
          <w:szCs w:val="22"/>
        </w:rPr>
        <w:lastRenderedPageBreak/>
        <w:t>Zu Teilaufgabe 2:</w:t>
      </w:r>
    </w:p>
    <w:p w:rsidR="003A2E22" w:rsidRPr="003A2E22" w:rsidRDefault="003A2E22" w:rsidP="003A2E22">
      <w:pPr>
        <w:pStyle w:val="Flietext"/>
        <w:numPr>
          <w:ilvl w:val="0"/>
          <w:numId w:val="8"/>
        </w:numPr>
        <w:spacing w:line="288" w:lineRule="auto"/>
        <w:ind w:left="357" w:hanging="357"/>
        <w:rPr>
          <w:rFonts w:cs="Arial"/>
          <w:szCs w:val="22"/>
        </w:rPr>
      </w:pPr>
      <w:r w:rsidRPr="003A2E22">
        <w:rPr>
          <w:rFonts w:cs="Arial"/>
          <w:szCs w:val="22"/>
        </w:rPr>
        <w:t xml:space="preserve">1.- 4. Antwortalternative: Bei allen vier Antwortalternativen kann es aufgrund von Defizite beim Kommunizieren dazu kommen, dass die falschen Größen miteinander in Beziehung gesetzt werden (K6). </w:t>
      </w:r>
    </w:p>
    <w:p w:rsidR="003A2E22" w:rsidRPr="003A2E22" w:rsidRDefault="003A2E22" w:rsidP="003A2E22">
      <w:pPr>
        <w:pStyle w:val="Flietext"/>
        <w:numPr>
          <w:ilvl w:val="0"/>
          <w:numId w:val="8"/>
        </w:numPr>
        <w:spacing w:line="288" w:lineRule="auto"/>
        <w:ind w:left="357" w:hanging="357"/>
        <w:rPr>
          <w:rFonts w:cs="Arial"/>
          <w:szCs w:val="22"/>
        </w:rPr>
      </w:pPr>
      <w:r w:rsidRPr="003A2E22">
        <w:rPr>
          <w:rFonts w:cs="Arial"/>
          <w:szCs w:val="22"/>
        </w:rPr>
        <w:t xml:space="preserve">Antwortalternative (Fehllösung: falsch wird angekreuzt): Wird hier falsch angekreuzt, deutet dies auf Probleme bei der Anteilsvorstellung bzw. dessen Berechnung hin (K5). </w:t>
      </w:r>
    </w:p>
    <w:p w:rsidR="003A2E22" w:rsidRPr="003A2E22" w:rsidRDefault="003A2E22" w:rsidP="003A2E22">
      <w:pPr>
        <w:pStyle w:val="Flietext"/>
        <w:numPr>
          <w:ilvl w:val="0"/>
          <w:numId w:val="8"/>
        </w:numPr>
        <w:spacing w:line="288" w:lineRule="auto"/>
        <w:ind w:left="357" w:hanging="357"/>
        <w:rPr>
          <w:rFonts w:cs="Arial"/>
          <w:szCs w:val="22"/>
        </w:rPr>
      </w:pPr>
      <w:r w:rsidRPr="003A2E22">
        <w:rPr>
          <w:rFonts w:cs="Arial"/>
          <w:szCs w:val="22"/>
        </w:rPr>
        <w:t xml:space="preserve">Antwortalternative (Fehllösung: falsch wird angekreuzt): Eine Fehlentscheidung bei dieser Antwortalternative kann auf Probleme bei der Vervielfachungsvorstellung hinweisen. </w:t>
      </w:r>
    </w:p>
    <w:p w:rsidR="003A2E22" w:rsidRPr="003A2E22" w:rsidRDefault="003A2E22" w:rsidP="003A2E22">
      <w:pPr>
        <w:pStyle w:val="Flietext"/>
        <w:numPr>
          <w:ilvl w:val="0"/>
          <w:numId w:val="8"/>
        </w:numPr>
        <w:spacing w:line="288" w:lineRule="auto"/>
        <w:ind w:left="357" w:hanging="357"/>
        <w:rPr>
          <w:rFonts w:cs="Arial"/>
          <w:szCs w:val="22"/>
        </w:rPr>
      </w:pPr>
      <w:r w:rsidRPr="003A2E22">
        <w:rPr>
          <w:rFonts w:cs="Arial"/>
          <w:szCs w:val="22"/>
        </w:rPr>
        <w:t>Antwortalternative (Fehllösung: wahr wird angekreuzt): Es deutet sich eine Fehlvorstellung zum Prozentbegriff an. Evtl. gibt es einen Zusammenhang mit der Fehllösung bzgl. der 2. Antwortalternative.</w:t>
      </w:r>
    </w:p>
    <w:p w:rsidR="003A2E22" w:rsidRPr="003A2E22" w:rsidRDefault="003A2E22" w:rsidP="003A2E22">
      <w:pPr>
        <w:pStyle w:val="AufgabenbezogenerKommentar"/>
        <w:spacing w:line="288" w:lineRule="auto"/>
        <w:rPr>
          <w:sz w:val="22"/>
          <w:szCs w:val="22"/>
        </w:rPr>
      </w:pPr>
      <w:r w:rsidRPr="003A2E22">
        <w:rPr>
          <w:sz w:val="22"/>
          <w:szCs w:val="22"/>
        </w:rPr>
        <w:t>Anregungen für den Unterricht</w:t>
      </w:r>
    </w:p>
    <w:p w:rsidR="003A2E22" w:rsidRPr="003A2E22" w:rsidRDefault="003A2E22" w:rsidP="003A2E22">
      <w:pPr>
        <w:pStyle w:val="Flietext12"/>
        <w:spacing w:line="288" w:lineRule="auto"/>
        <w:rPr>
          <w:sz w:val="22"/>
          <w:szCs w:val="22"/>
        </w:rPr>
      </w:pPr>
      <w:r w:rsidRPr="003A2E22">
        <w:rPr>
          <w:sz w:val="22"/>
          <w:szCs w:val="22"/>
        </w:rPr>
        <w:t xml:space="preserve">Treten bei der Bearbeitung dieser Aufgabe Schwierigkeiten auf, die auf </w:t>
      </w:r>
      <w:bookmarkStart w:id="0" w:name="_GoBack"/>
      <w:r w:rsidRPr="003A2E22">
        <w:rPr>
          <w:sz w:val="22"/>
          <w:szCs w:val="22"/>
        </w:rPr>
        <w:t>Defizit</w:t>
      </w:r>
      <w:bookmarkEnd w:id="0"/>
      <w:r w:rsidRPr="003A2E22">
        <w:rPr>
          <w:sz w:val="22"/>
          <w:szCs w:val="22"/>
        </w:rPr>
        <w:t xml:space="preserve">e hinsichtlich des Kommunizierens zurückzuführen sind, können Übungen zu unter- bzw. überbestimmten Aufgaben in den Unterricht integriert werden. Während bei unterbestimmten Aufgaben wichtige Informationen zu ihrer Lösung fehlen, enthalten überbestimmte Aufgaben überflüssige Informationen. Die Arbeit mit derartigen Aufgaben ermöglicht es, die gezielte Entnahme von Informationen zu trainieren und wichtige Informationen von unwichtigen zu unterscheiden bzw. fehlende Informationen als solche zu erkennen. Dies bedeutet, dass die wichtigen Angaben herausgefiltert werden müssen. Beispiele solcher Aufgaben sind unter anderem in „Geschichten, mit denen man rechnen kann“ von Christa </w:t>
      </w:r>
      <w:proofErr w:type="spellStart"/>
      <w:r w:rsidRPr="003A2E22">
        <w:rPr>
          <w:sz w:val="22"/>
          <w:szCs w:val="22"/>
        </w:rPr>
        <w:t>Erichson</w:t>
      </w:r>
      <w:proofErr w:type="spellEnd"/>
      <w:r w:rsidRPr="003A2E22">
        <w:rPr>
          <w:rStyle w:val="Funotenzeichen"/>
          <w:sz w:val="22"/>
          <w:szCs w:val="22"/>
        </w:rPr>
        <w:footnoteReference w:id="1"/>
      </w:r>
      <w:r w:rsidRPr="003A2E22">
        <w:rPr>
          <w:sz w:val="22"/>
          <w:szCs w:val="22"/>
        </w:rPr>
        <w:t xml:space="preserve"> zu finden. Zu ihrer Bearbeitung ist es hilfreich den Text nicht nur mehrmals zu lesen, sondern die Angaben in Abhängigkeit der Fragen verschieden farbig zu markieren und herauszuschreiben. Alternativ können die </w:t>
      </w:r>
      <w:r>
        <w:rPr>
          <w:sz w:val="22"/>
          <w:szCs w:val="22"/>
        </w:rPr>
        <w:t>Schülerinnen und Schüler</w:t>
      </w:r>
      <w:r w:rsidRPr="003A2E22">
        <w:rPr>
          <w:sz w:val="22"/>
          <w:szCs w:val="22"/>
        </w:rPr>
        <w:t xml:space="preserve"> aufgefordert werden, den Aufgabentext zu vereinfachen, indem beispielsweise lange Sätze zerlegt werden. Bei dieser Aufgabe könnte dies folgendermaßen aussehen: Der kleine Osterhase wiegt 25 g. Der mittlere Osterhase wiegt 100 g. Der große Osterhase wiegt 1000 g. </w:t>
      </w:r>
    </w:p>
    <w:p w:rsidR="003A2E22" w:rsidRPr="003A2E22" w:rsidRDefault="003A2E22" w:rsidP="003A2E22">
      <w:pPr>
        <w:pStyle w:val="Flietext"/>
        <w:spacing w:line="288" w:lineRule="auto"/>
        <w:rPr>
          <w:szCs w:val="22"/>
        </w:rPr>
      </w:pPr>
      <w:r w:rsidRPr="003A2E22">
        <w:rPr>
          <w:szCs w:val="22"/>
        </w:rPr>
        <w:t xml:space="preserve">Des Weiteren bietet es sich an, die Osterhasen entsprechend ihrer Masse z. B. in Form von Rechtecken darzustellen und die Beziehung der Gewichte mit ihrer Hilfe zu veranschaulichen. Dies erleichtert das Verständnis verwendeter Formulierungen wie z. B. ein Viertel, ein Vielfaches und ermöglicht den </w:t>
      </w:r>
      <w:r>
        <w:rPr>
          <w:szCs w:val="22"/>
        </w:rPr>
        <w:t>Schülerinnen und Schülern</w:t>
      </w:r>
      <w:r w:rsidRPr="003A2E22">
        <w:rPr>
          <w:szCs w:val="22"/>
        </w:rPr>
        <w:t xml:space="preserve"> einen Zugang zur Aufgabenstellung auf ikonischer (bildlicher) Ebene.</w:t>
      </w:r>
    </w:p>
    <w:p w:rsidR="003A2E22" w:rsidRPr="003A2E22" w:rsidRDefault="003A2E22" w:rsidP="003A2E22">
      <w:pPr>
        <w:pStyle w:val="Flietext"/>
        <w:spacing w:line="288" w:lineRule="auto"/>
        <w:rPr>
          <w:szCs w:val="22"/>
        </w:rPr>
      </w:pPr>
      <w:r w:rsidRPr="003A2E22">
        <w:rPr>
          <w:szCs w:val="22"/>
        </w:rPr>
        <w:lastRenderedPageBreak/>
        <w:t>Bei der ersten Aussage der Teilaufgabe 2 könnte eine solche Veranschaulichung beispielsweise folgendermaßen aussehen:</w:t>
      </w:r>
      <w:r w:rsidRPr="003A2E22">
        <w:rPr>
          <w:noProof/>
          <w:szCs w:val="22"/>
        </w:rPr>
        <w:drawing>
          <wp:inline distT="0" distB="0" distL="0" distR="0" wp14:anchorId="5AE281B9" wp14:editId="3E976A6D">
            <wp:extent cx="5753100" cy="1409700"/>
            <wp:effectExtent l="19050" t="19050" r="19050" b="19050"/>
            <wp:docPr id="2" name="Grafik 2"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1409700"/>
                    </a:xfrm>
                    <a:prstGeom prst="rect">
                      <a:avLst/>
                    </a:prstGeom>
                    <a:noFill/>
                    <a:ln w="6350" cmpd="sng">
                      <a:solidFill>
                        <a:srgbClr val="000000"/>
                      </a:solidFill>
                      <a:miter lim="800000"/>
                      <a:headEnd/>
                      <a:tailEnd/>
                    </a:ln>
                    <a:effectLst/>
                  </pic:spPr>
                </pic:pic>
              </a:graphicData>
            </a:graphic>
          </wp:inline>
        </w:drawing>
      </w:r>
    </w:p>
    <w:p w:rsidR="001D4704" w:rsidRPr="003A2E22" w:rsidRDefault="001D4704" w:rsidP="003A2E22">
      <w:pPr>
        <w:pStyle w:val="AufgabenbezogenerKommentar"/>
        <w:rPr>
          <w:sz w:val="22"/>
          <w:szCs w:val="22"/>
          <w:lang w:val="de-DE"/>
        </w:rPr>
      </w:pPr>
    </w:p>
    <w:sectPr w:rsidR="001D4704" w:rsidRPr="003A2E22"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D56" w:rsidRDefault="00CB0D56">
      <w:r>
        <w:separator/>
      </w:r>
    </w:p>
  </w:endnote>
  <w:endnote w:type="continuationSeparator" w:id="0">
    <w:p w:rsidR="00CB0D56" w:rsidRDefault="00CB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D56" w:rsidRDefault="00CB0D5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CB0D56" w:rsidRDefault="00CB0D5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D56" w:rsidRDefault="00CB0D5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A14124">
      <w:rPr>
        <w:rStyle w:val="Seitenzahl"/>
        <w:noProof/>
      </w:rPr>
      <w:t>2</w:t>
    </w:r>
    <w:r>
      <w:rPr>
        <w:rStyle w:val="Seitenzahl"/>
      </w:rPr>
      <w:fldChar w:fldCharType="end"/>
    </w:r>
  </w:p>
  <w:p w:rsidR="00CB0D56" w:rsidRDefault="00CB0D5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CB0D56" w:rsidRDefault="00CB0D56">
        <w:pPr>
          <w:pStyle w:val="Fuzeile"/>
          <w:jc w:val="center"/>
        </w:pPr>
        <w:r>
          <w:fldChar w:fldCharType="begin"/>
        </w:r>
        <w:r>
          <w:instrText>PAGE   \* MERGEFORMAT</w:instrText>
        </w:r>
        <w:r>
          <w:fldChar w:fldCharType="separate"/>
        </w:r>
        <w:r w:rsidR="00A14124">
          <w:rPr>
            <w:noProof/>
          </w:rPr>
          <w:t>1</w:t>
        </w:r>
        <w:r>
          <w:fldChar w:fldCharType="end"/>
        </w:r>
      </w:p>
    </w:sdtContent>
  </w:sdt>
  <w:p w:rsidR="00CB0D56" w:rsidRDefault="00CB0D5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D56" w:rsidRDefault="00CB0D56">
      <w:r>
        <w:separator/>
      </w:r>
    </w:p>
  </w:footnote>
  <w:footnote w:type="continuationSeparator" w:id="0">
    <w:p w:rsidR="00CB0D56" w:rsidRDefault="00CB0D56">
      <w:r>
        <w:continuationSeparator/>
      </w:r>
    </w:p>
  </w:footnote>
  <w:footnote w:id="1">
    <w:p w:rsidR="003A2E22" w:rsidRDefault="003A2E22" w:rsidP="003A2E22">
      <w:pPr>
        <w:pStyle w:val="Funotentext"/>
      </w:pPr>
      <w:r>
        <w:rPr>
          <w:rStyle w:val="Funotenzeichen"/>
        </w:rPr>
        <w:footnoteRef/>
      </w:r>
      <w:r>
        <w:t xml:space="preserve"> </w:t>
      </w:r>
      <w:proofErr w:type="spellStart"/>
      <w:r>
        <w:t>Erichson</w:t>
      </w:r>
      <w:proofErr w:type="spellEnd"/>
      <w:r>
        <w:t xml:space="preserve">, </w:t>
      </w:r>
      <w:proofErr w:type="spellStart"/>
      <w:r>
        <w:t>Ch</w:t>
      </w:r>
      <w:proofErr w:type="spellEnd"/>
      <w:r>
        <w:t xml:space="preserve">.: Geschichten, mit denen man rechnen kann. </w:t>
      </w:r>
      <w:proofErr w:type="spellStart"/>
      <w:r>
        <w:t>Vpm</w:t>
      </w:r>
      <w:proofErr w:type="spellEnd"/>
      <w:r>
        <w:t>-Verlag, Stuttgart, 2010.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D56" w:rsidRDefault="00CB0D56">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2"/>
  </w:num>
  <w:num w:numId="4">
    <w:abstractNumId w:val="6"/>
  </w:num>
  <w:num w:numId="5">
    <w:abstractNumId w:val="1"/>
  </w:num>
  <w:num w:numId="6">
    <w:abstractNumId w:val="9"/>
  </w:num>
  <w:num w:numId="7">
    <w:abstractNumId w:val="4"/>
  </w:num>
  <w:num w:numId="8">
    <w:abstractNumId w:val="8"/>
  </w:num>
  <w:num w:numId="9">
    <w:abstractNumId w:val="5"/>
  </w:num>
  <w:num w:numId="10">
    <w:abstractNumId w:val="14"/>
  </w:num>
  <w:num w:numId="11">
    <w:abstractNumId w:val="13"/>
  </w:num>
  <w:num w:numId="12">
    <w:abstractNumId w:val="11"/>
  </w:num>
  <w:num w:numId="13">
    <w:abstractNumId w:val="1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651DD"/>
    <w:rsid w:val="003751AF"/>
    <w:rsid w:val="00375D62"/>
    <w:rsid w:val="003803EE"/>
    <w:rsid w:val="0039244B"/>
    <w:rsid w:val="003A2E22"/>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66933"/>
    <w:rsid w:val="00687ABE"/>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14124"/>
    <w:rsid w:val="00A45470"/>
    <w:rsid w:val="00A527A9"/>
    <w:rsid w:val="00A60715"/>
    <w:rsid w:val="00A74051"/>
    <w:rsid w:val="00A8242C"/>
    <w:rsid w:val="00AD2EBA"/>
    <w:rsid w:val="00AE09C7"/>
    <w:rsid w:val="00B0258E"/>
    <w:rsid w:val="00B511DD"/>
    <w:rsid w:val="00B64CD2"/>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A2E22"/>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A2E22"/>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A2E22"/>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A2E22"/>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66A41B3</Template>
  <TotalTime>0</TotalTime>
  <Pages>3</Pages>
  <Words>584</Words>
  <Characters>3971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2012-12-10T13:46:00Z</dcterms:created>
  <dcterms:modified xsi:type="dcterms:W3CDTF">2015-02-20T11:36:00Z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